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宋体" w:eastAsia="方正小标宋简体" w:cs="方正小标宋简体"/>
          <w:sz w:val="36"/>
          <w:szCs w:val="36"/>
        </w:rPr>
      </w:pPr>
      <w:r>
        <w:rPr>
          <w:rFonts w:hint="eastAsia" w:ascii="方正小标宋简体" w:hAnsi="宋体" w:eastAsia="方正小标宋简体" w:cs="方正小标宋简体"/>
          <w:sz w:val="36"/>
          <w:szCs w:val="36"/>
        </w:rPr>
        <w:t>诉讼材料清单指引</w:t>
      </w:r>
    </w:p>
    <w:p>
      <w:pPr>
        <w:jc w:val="center"/>
        <w:rPr>
          <w:rFonts w:ascii="方正小标宋简体" w:hAnsi="宋体" w:eastAsia="方正小标宋简体" w:cs="方正小标宋简体"/>
          <w:sz w:val="36"/>
          <w:szCs w:val="36"/>
        </w:rPr>
      </w:pPr>
      <w:r>
        <w:rPr>
          <w:rFonts w:hint="eastAsia" w:ascii="方正小标宋简体" w:hAnsi="宋体" w:eastAsia="方正小标宋简体" w:cs="方正小标宋简体"/>
          <w:sz w:val="36"/>
          <w:szCs w:val="36"/>
        </w:rPr>
        <w:t>（认可与协助香港特别行政区破产程序）</w:t>
      </w:r>
    </w:p>
    <w:p>
      <w:pPr>
        <w:rPr>
          <w:rFonts w:ascii="仿宋" w:hAnsi="仿宋" w:eastAsia="仿宋" w:cs="Times New Roman"/>
          <w:sz w:val="28"/>
          <w:szCs w:val="28"/>
        </w:rPr>
      </w:pPr>
    </w:p>
    <w:p>
      <w:pPr>
        <w:rPr>
          <w:rFonts w:hint="eastAsia" w:ascii="方正仿宋_GBK" w:hAnsi="仿宋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仿宋" w:eastAsia="方正仿宋_GBK" w:cs="方正仿宋_GBK"/>
          <w:sz w:val="30"/>
          <w:szCs w:val="30"/>
        </w:rPr>
        <w:t>尊敬的当事人</w:t>
      </w:r>
      <w:r>
        <w:rPr>
          <w:rFonts w:hint="eastAsia" w:ascii="方正仿宋_GBK" w:hAnsi="仿宋" w:eastAsia="方正仿宋_GBK" w:cs="方正仿宋_GBK"/>
          <w:sz w:val="30"/>
          <w:szCs w:val="30"/>
          <w:lang w:eastAsia="zh-CN"/>
        </w:rPr>
        <w:t>：</w:t>
      </w:r>
    </w:p>
    <w:p>
      <w:pPr>
        <w:ind w:firstLine="600" w:firstLineChars="200"/>
        <w:rPr>
          <w:rFonts w:ascii="方正仿宋_GBK" w:hAnsi="仿宋" w:eastAsia="方正仿宋_GBK" w:cs="Times New Roman"/>
          <w:sz w:val="30"/>
          <w:szCs w:val="30"/>
        </w:rPr>
      </w:pPr>
      <w:r>
        <w:rPr>
          <w:rFonts w:hint="eastAsia" w:ascii="方正仿宋_GBK" w:hAnsi="仿宋" w:eastAsia="方正仿宋_GBK" w:cs="方正仿宋_GBK"/>
          <w:sz w:val="30"/>
          <w:szCs w:val="30"/>
        </w:rPr>
        <w:t>您好！</w:t>
      </w:r>
    </w:p>
    <w:p>
      <w:pPr>
        <w:ind w:firstLine="600" w:firstLineChars="200"/>
        <w:rPr>
          <w:rFonts w:ascii="方正仿宋_GBK" w:hAnsi="仿宋" w:eastAsia="方正仿宋_GBK" w:cs="方正仿宋_GBK"/>
          <w:sz w:val="30"/>
          <w:szCs w:val="30"/>
        </w:rPr>
      </w:pPr>
      <w:r>
        <w:rPr>
          <w:rFonts w:hint="eastAsia" w:ascii="方正仿宋_GBK" w:hAnsi="仿宋" w:eastAsia="方正仿宋_GBK" w:cs="方正仿宋_GBK"/>
          <w:sz w:val="30"/>
          <w:szCs w:val="30"/>
        </w:rPr>
        <w:t>请您在申请认可与协助香港特别行政区破产程序时准备好以下材料：</w:t>
      </w:r>
    </w:p>
    <w:p>
      <w:pPr>
        <w:rPr>
          <w:rFonts w:hint="eastAsia" w:ascii="方正仿宋_GBK" w:hAnsi="仿宋" w:eastAsia="方正仿宋_GBK" w:cs="方正仿宋_GBK"/>
          <w:sz w:val="30"/>
          <w:szCs w:val="30"/>
        </w:rPr>
      </w:pPr>
      <w:r>
        <w:rPr>
          <w:rFonts w:hint="eastAsia" w:ascii="方正仿宋_GBK" w:hAnsi="仿宋" w:eastAsia="方正仿宋_GBK" w:cs="方正仿宋_GBK"/>
          <w:sz w:val="30"/>
          <w:szCs w:val="30"/>
        </w:rPr>
        <w:t>（可选择现场或邮寄立案提交，提交一份材料即可）</w:t>
      </w:r>
    </w:p>
    <w:p>
      <w:pPr>
        <w:rPr>
          <w:rFonts w:ascii="方正仿宋_GBK" w:hAnsi="仿宋" w:eastAsia="方正仿宋_GBK" w:cs="方正仿宋_GBK"/>
          <w:sz w:val="30"/>
          <w:szCs w:val="30"/>
        </w:rPr>
      </w:pPr>
    </w:p>
    <w:p>
      <w:pPr>
        <w:rPr>
          <w:rFonts w:hint="eastAsia" w:ascii="方正仿宋_GBK" w:hAnsi="仿宋" w:eastAsia="方正仿宋_GBK" w:cs="方正仿宋_GBK"/>
          <w:b/>
          <w:bCs/>
          <w:sz w:val="30"/>
          <w:szCs w:val="30"/>
        </w:rPr>
      </w:pPr>
      <w:r>
        <w:rPr>
          <w:rFonts w:hint="eastAsia" w:ascii="方正仿宋_GBK" w:hAnsi="仿宋" w:eastAsia="方正仿宋_GBK" w:cs="方正仿宋_GBK"/>
          <w:b/>
          <w:bCs/>
          <w:sz w:val="30"/>
          <w:szCs w:val="30"/>
        </w:rPr>
        <w:t>□</w:t>
      </w:r>
      <w:r>
        <w:rPr>
          <w:rFonts w:ascii="方正仿宋_GBK" w:hAnsi="仿宋" w:eastAsia="方正仿宋_GBK" w:cs="方正仿宋_GBK"/>
          <w:b/>
          <w:bCs/>
          <w:sz w:val="30"/>
          <w:szCs w:val="30"/>
        </w:rPr>
        <w:t xml:space="preserve"> 1.</w:t>
      </w:r>
      <w:r>
        <w:rPr>
          <w:rFonts w:hint="eastAsia" w:ascii="方正仿宋_GBK" w:hAnsi="仿宋" w:eastAsia="方正仿宋_GBK" w:cs="方正仿宋_GBK"/>
          <w:b/>
          <w:bCs/>
          <w:sz w:val="30"/>
          <w:szCs w:val="30"/>
        </w:rPr>
        <w:t>申请书原件</w:t>
      </w:r>
    </w:p>
    <w:p>
      <w:pPr>
        <w:rPr>
          <w:rFonts w:hint="default" w:ascii="方正仿宋_GBK" w:hAnsi="仿宋" w:eastAsia="方正仿宋_GBK" w:cs="方正仿宋_GBK"/>
          <w:b/>
          <w:bCs/>
          <w:sz w:val="30"/>
          <w:szCs w:val="30"/>
          <w:lang w:val="en-US" w:eastAsia="zh-CN"/>
        </w:rPr>
      </w:pPr>
      <w:r>
        <w:rPr>
          <w:rFonts w:hint="eastAsia" w:ascii="方正仿宋_GBK" w:hAnsi="仿宋" w:eastAsia="方正仿宋_GBK" w:cs="方正仿宋_GBK"/>
          <w:b/>
          <w:bCs/>
          <w:sz w:val="30"/>
          <w:szCs w:val="30"/>
          <w:lang w:val="en-US" w:eastAsia="zh-CN"/>
        </w:rPr>
        <w:t xml:space="preserve">    申请书应当载明下列事项：</w:t>
      </w:r>
    </w:p>
    <w:p>
      <w:pPr>
        <w:spacing w:line="360" w:lineRule="auto"/>
        <w:ind w:firstLine="600" w:firstLineChars="200"/>
        <w:rPr>
          <w:rFonts w:hint="eastAsia" w:ascii="方正仿宋_GBK" w:hAnsi="仿宋" w:eastAsia="方正仿宋_GBK" w:cs="方正仿宋_GBK"/>
          <w:sz w:val="30"/>
          <w:szCs w:val="30"/>
        </w:rPr>
      </w:pPr>
      <w:r>
        <w:rPr>
          <w:rFonts w:hint="eastAsia" w:ascii="方正仿宋_GBK" w:hAnsi="仿宋" w:eastAsia="方正仿宋_GBK" w:cs="方正仿宋_GBK"/>
          <w:sz w:val="30"/>
          <w:szCs w:val="30"/>
        </w:rPr>
        <w:t>□</w:t>
      </w:r>
      <w:r>
        <w:rPr>
          <w:rFonts w:ascii="方正仿宋_GBK" w:hAnsi="仿宋" w:eastAsia="方正仿宋_GBK" w:cs="方正仿宋_GBK"/>
          <w:sz w:val="30"/>
          <w:szCs w:val="30"/>
        </w:rPr>
        <w:t xml:space="preserve"> </w:t>
      </w:r>
      <w:r>
        <w:rPr>
          <w:rFonts w:hint="eastAsia" w:ascii="方正仿宋_GBK" w:hAnsi="仿宋" w:eastAsia="方正仿宋_GBK" w:cs="方正仿宋_GBK"/>
          <w:sz w:val="30"/>
          <w:szCs w:val="30"/>
        </w:rPr>
        <w:t>①</w:t>
      </w:r>
      <w:r>
        <w:rPr>
          <w:rFonts w:ascii="方正仿宋_GBK" w:hAnsi="仿宋" w:eastAsia="方正仿宋_GBK" w:cs="方正仿宋_GBK"/>
          <w:sz w:val="30"/>
          <w:szCs w:val="30"/>
        </w:rPr>
        <w:t>债务人的名称、注册地以及香港管理人所知悉的债务人主要负责人的姓名、职务、住所、身份证件信息、通讯方式等；</w:t>
      </w:r>
    </w:p>
    <w:p>
      <w:pPr>
        <w:spacing w:line="360" w:lineRule="auto"/>
        <w:ind w:firstLine="600" w:firstLineChars="200"/>
        <w:rPr>
          <w:rFonts w:hint="eastAsia" w:ascii="方正仿宋_GBK" w:hAnsi="仿宋" w:eastAsia="方正仿宋_GBK" w:cs="方正仿宋_GBK"/>
          <w:sz w:val="30"/>
          <w:szCs w:val="30"/>
        </w:rPr>
      </w:pPr>
      <w:r>
        <w:rPr>
          <w:rFonts w:hint="eastAsia" w:ascii="方正仿宋_GBK" w:hAnsi="仿宋" w:eastAsia="方正仿宋_GBK" w:cs="方正仿宋_GBK"/>
          <w:sz w:val="30"/>
          <w:szCs w:val="30"/>
        </w:rPr>
        <w:t>□</w:t>
      </w:r>
      <w:r>
        <w:rPr>
          <w:rFonts w:ascii="方正仿宋_GBK" w:hAnsi="仿宋" w:eastAsia="方正仿宋_GBK" w:cs="方正仿宋_GBK"/>
          <w:sz w:val="30"/>
          <w:szCs w:val="30"/>
        </w:rPr>
        <w:t xml:space="preserve"> </w:t>
      </w:r>
      <w:r>
        <w:rPr>
          <w:rFonts w:hint="eastAsia" w:ascii="方正仿宋_GBK" w:hAnsi="仿宋" w:eastAsia="方正仿宋_GBK" w:cs="方正仿宋_GBK"/>
          <w:sz w:val="30"/>
          <w:szCs w:val="30"/>
        </w:rPr>
        <w:t>②</w:t>
      </w:r>
      <w:r>
        <w:rPr>
          <w:rFonts w:ascii="方正仿宋_GBK" w:hAnsi="仿宋" w:eastAsia="方正仿宋_GBK" w:cs="方正仿宋_GBK"/>
          <w:sz w:val="30"/>
          <w:szCs w:val="30"/>
        </w:rPr>
        <w:t>香港管理人的姓名、住所、身份证件信息、通讯方式等；</w:t>
      </w:r>
    </w:p>
    <w:p>
      <w:pPr>
        <w:spacing w:line="360" w:lineRule="auto"/>
        <w:ind w:firstLine="600" w:firstLineChars="200"/>
        <w:rPr>
          <w:rFonts w:hint="eastAsia" w:ascii="方正仿宋_GBK" w:hAnsi="仿宋" w:eastAsia="方正仿宋_GBK" w:cs="方正仿宋_GBK"/>
          <w:sz w:val="30"/>
          <w:szCs w:val="30"/>
        </w:rPr>
      </w:pPr>
      <w:r>
        <w:rPr>
          <w:rFonts w:hint="eastAsia" w:ascii="方正仿宋_GBK" w:hAnsi="仿宋" w:eastAsia="方正仿宋_GBK" w:cs="方正仿宋_GBK"/>
          <w:sz w:val="30"/>
          <w:szCs w:val="30"/>
        </w:rPr>
        <w:t>□</w:t>
      </w:r>
      <w:r>
        <w:rPr>
          <w:rFonts w:ascii="方正仿宋_GBK" w:hAnsi="仿宋" w:eastAsia="方正仿宋_GBK" w:cs="方正仿宋_GBK"/>
          <w:sz w:val="30"/>
          <w:szCs w:val="30"/>
        </w:rPr>
        <w:t xml:space="preserve"> </w:t>
      </w:r>
      <w:r>
        <w:rPr>
          <w:rFonts w:hint="eastAsia" w:ascii="方正仿宋_GBK" w:hAnsi="仿宋" w:eastAsia="方正仿宋_GBK" w:cs="方正仿宋_GBK"/>
          <w:sz w:val="30"/>
          <w:szCs w:val="30"/>
        </w:rPr>
        <w:t>③</w:t>
      </w:r>
      <w:r>
        <w:rPr>
          <w:rFonts w:ascii="方正仿宋_GBK" w:hAnsi="仿宋" w:eastAsia="方正仿宋_GBK" w:cs="方正仿宋_GBK"/>
          <w:sz w:val="30"/>
          <w:szCs w:val="30"/>
        </w:rPr>
        <w:t>香港破产程序的进展情况和计划；</w:t>
      </w:r>
    </w:p>
    <w:p>
      <w:pPr>
        <w:spacing w:line="360" w:lineRule="auto"/>
        <w:ind w:firstLine="600" w:firstLineChars="200"/>
        <w:rPr>
          <w:rFonts w:hint="eastAsia" w:ascii="方正仿宋_GBK" w:hAnsi="仿宋" w:eastAsia="方正仿宋_GBK" w:cs="方正仿宋_GBK"/>
          <w:sz w:val="30"/>
          <w:szCs w:val="30"/>
        </w:rPr>
      </w:pPr>
      <w:r>
        <w:rPr>
          <w:rFonts w:hint="eastAsia" w:ascii="方正仿宋_GBK" w:hAnsi="仿宋" w:eastAsia="方正仿宋_GBK" w:cs="方正仿宋_GBK"/>
          <w:sz w:val="30"/>
          <w:szCs w:val="30"/>
        </w:rPr>
        <w:t>□</w:t>
      </w:r>
      <w:r>
        <w:rPr>
          <w:rFonts w:ascii="方正仿宋_GBK" w:hAnsi="仿宋" w:eastAsia="方正仿宋_GBK" w:cs="方正仿宋_GBK"/>
          <w:sz w:val="30"/>
          <w:szCs w:val="30"/>
        </w:rPr>
        <w:t xml:space="preserve"> </w:t>
      </w:r>
      <w:r>
        <w:rPr>
          <w:rFonts w:hint="eastAsia" w:ascii="方正仿宋_GBK" w:hAnsi="仿宋" w:eastAsia="方正仿宋_GBK" w:cs="方正仿宋_GBK"/>
          <w:sz w:val="30"/>
          <w:szCs w:val="30"/>
        </w:rPr>
        <w:t>④</w:t>
      </w:r>
      <w:r>
        <w:rPr>
          <w:rFonts w:ascii="方正仿宋_GBK" w:hAnsi="仿宋" w:eastAsia="方正仿宋_GBK" w:cs="方正仿宋_GBK"/>
          <w:sz w:val="30"/>
          <w:szCs w:val="30"/>
        </w:rPr>
        <w:t>申请认可和协助的事项和理由</w:t>
      </w:r>
      <w:r>
        <w:rPr>
          <w:rFonts w:hint="eastAsia" w:ascii="方正仿宋_GBK" w:hAnsi="仿宋" w:eastAsia="方正仿宋_GBK" w:cs="方正仿宋_GBK"/>
          <w:sz w:val="30"/>
          <w:szCs w:val="30"/>
        </w:rPr>
        <w:t>；</w:t>
      </w:r>
    </w:p>
    <w:p>
      <w:pPr>
        <w:spacing w:line="360" w:lineRule="auto"/>
        <w:ind w:firstLine="600" w:firstLineChars="200"/>
        <w:rPr>
          <w:rFonts w:hint="eastAsia" w:ascii="方正仿宋_GBK" w:hAnsi="仿宋" w:eastAsia="方正仿宋_GBK" w:cs="方正仿宋_GBK"/>
          <w:sz w:val="30"/>
          <w:szCs w:val="30"/>
        </w:rPr>
      </w:pPr>
      <w:r>
        <w:rPr>
          <w:rFonts w:hint="eastAsia" w:ascii="方正仿宋_GBK" w:hAnsi="仿宋" w:eastAsia="方正仿宋_GBK" w:cs="方正仿宋_GBK"/>
          <w:sz w:val="30"/>
          <w:szCs w:val="30"/>
        </w:rPr>
        <w:t>□</w:t>
      </w:r>
      <w:r>
        <w:rPr>
          <w:rFonts w:ascii="方正仿宋_GBK" w:hAnsi="仿宋" w:eastAsia="方正仿宋_GBK" w:cs="方正仿宋_GBK"/>
          <w:sz w:val="30"/>
          <w:szCs w:val="30"/>
        </w:rPr>
        <w:t xml:space="preserve"> </w:t>
      </w:r>
      <w:r>
        <w:rPr>
          <w:rFonts w:hint="eastAsia" w:ascii="方正仿宋_GBK" w:hAnsi="仿宋" w:eastAsia="方正仿宋_GBK" w:cs="方正仿宋_GBK"/>
          <w:sz w:val="30"/>
          <w:szCs w:val="30"/>
        </w:rPr>
        <w:t>⑤</w:t>
      </w:r>
      <w:r>
        <w:rPr>
          <w:rFonts w:ascii="方正仿宋_GBK" w:hAnsi="仿宋" w:eastAsia="方正仿宋_GBK" w:cs="方正仿宋_GBK"/>
          <w:sz w:val="30"/>
          <w:szCs w:val="30"/>
        </w:rPr>
        <w:t>债务人在内地的已知财产、营业地、代表机构和债权人情况；</w:t>
      </w:r>
    </w:p>
    <w:p>
      <w:pPr>
        <w:spacing w:line="360" w:lineRule="auto"/>
        <w:ind w:firstLine="600" w:firstLineChars="200"/>
        <w:rPr>
          <w:rFonts w:hint="eastAsia" w:ascii="方正仿宋_GBK" w:hAnsi="仿宋" w:eastAsia="方正仿宋_GBK" w:cs="方正仿宋_GBK"/>
          <w:sz w:val="30"/>
          <w:szCs w:val="30"/>
        </w:rPr>
      </w:pPr>
      <w:r>
        <w:rPr>
          <w:rFonts w:hint="eastAsia" w:ascii="方正仿宋_GBK" w:hAnsi="仿宋" w:eastAsia="方正仿宋_GBK" w:cs="方正仿宋_GBK"/>
          <w:sz w:val="30"/>
          <w:szCs w:val="30"/>
        </w:rPr>
        <w:t>□</w:t>
      </w:r>
      <w:r>
        <w:rPr>
          <w:rFonts w:ascii="方正仿宋_GBK" w:hAnsi="仿宋" w:eastAsia="方正仿宋_GBK" w:cs="方正仿宋_GBK"/>
          <w:sz w:val="30"/>
          <w:szCs w:val="30"/>
        </w:rPr>
        <w:t xml:space="preserve"> </w:t>
      </w:r>
      <w:r>
        <w:rPr>
          <w:rFonts w:hint="eastAsia" w:ascii="方正仿宋_GBK" w:hAnsi="仿宋" w:eastAsia="方正仿宋_GBK" w:cs="方正仿宋_GBK"/>
          <w:sz w:val="30"/>
          <w:szCs w:val="30"/>
        </w:rPr>
        <w:t>⑥</w:t>
      </w:r>
      <w:r>
        <w:rPr>
          <w:rFonts w:ascii="方正仿宋_GBK" w:hAnsi="仿宋" w:eastAsia="方正仿宋_GBK" w:cs="方正仿宋_GBK"/>
          <w:sz w:val="30"/>
          <w:szCs w:val="30"/>
        </w:rPr>
        <w:t>债务人在内地涉及的诉讼、仲裁以及有关债务人财产的保全措施、执行程序等情况；</w:t>
      </w:r>
    </w:p>
    <w:p>
      <w:pPr>
        <w:spacing w:line="360" w:lineRule="auto"/>
        <w:ind w:firstLine="600" w:firstLineChars="200"/>
        <w:rPr>
          <w:rFonts w:hint="eastAsia" w:ascii="方正仿宋_GBK" w:hAnsi="仿宋" w:eastAsia="方正仿宋_GBK" w:cs="方正仿宋_GBK"/>
          <w:sz w:val="30"/>
          <w:szCs w:val="30"/>
        </w:rPr>
      </w:pPr>
      <w:r>
        <w:rPr>
          <w:rFonts w:hint="eastAsia" w:ascii="方正仿宋_GBK" w:hAnsi="仿宋" w:eastAsia="方正仿宋_GBK" w:cs="方正仿宋_GBK"/>
          <w:sz w:val="30"/>
          <w:szCs w:val="30"/>
        </w:rPr>
        <w:t>□</w:t>
      </w:r>
      <w:r>
        <w:rPr>
          <w:rFonts w:ascii="方正仿宋_GBK" w:hAnsi="仿宋" w:eastAsia="方正仿宋_GBK" w:cs="方正仿宋_GBK"/>
          <w:sz w:val="30"/>
          <w:szCs w:val="30"/>
        </w:rPr>
        <w:t xml:space="preserve"> </w:t>
      </w:r>
      <w:r>
        <w:rPr>
          <w:rFonts w:hint="eastAsia" w:ascii="方正仿宋_GBK" w:hAnsi="仿宋" w:eastAsia="方正仿宋_GBK" w:cs="方正仿宋_GBK"/>
          <w:sz w:val="30"/>
          <w:szCs w:val="30"/>
        </w:rPr>
        <w:t>⑦</w:t>
      </w:r>
      <w:r>
        <w:rPr>
          <w:rFonts w:ascii="方正仿宋_GBK" w:hAnsi="仿宋" w:eastAsia="方正仿宋_GBK" w:cs="方正仿宋_GBK"/>
          <w:sz w:val="30"/>
          <w:szCs w:val="30"/>
        </w:rPr>
        <w:t>其他国家或者地区针对债务人进行破产程序的相关情况；</w:t>
      </w:r>
    </w:p>
    <w:p>
      <w:pPr>
        <w:spacing w:line="360" w:lineRule="auto"/>
        <w:ind w:firstLine="600" w:firstLineChars="200"/>
        <w:rPr>
          <w:rFonts w:hint="eastAsia" w:ascii="方正仿宋_GBK" w:hAnsi="仿宋" w:eastAsia="方正仿宋_GBK" w:cs="方正仿宋_GBK"/>
          <w:sz w:val="30"/>
          <w:szCs w:val="30"/>
        </w:rPr>
      </w:pPr>
      <w:r>
        <w:rPr>
          <w:rFonts w:hint="eastAsia" w:ascii="方正仿宋_GBK" w:hAnsi="仿宋" w:eastAsia="方正仿宋_GBK" w:cs="方正仿宋_GBK"/>
          <w:sz w:val="30"/>
          <w:szCs w:val="30"/>
        </w:rPr>
        <w:t>□</w:t>
      </w:r>
      <w:r>
        <w:rPr>
          <w:rFonts w:ascii="方正仿宋_GBK" w:hAnsi="仿宋" w:eastAsia="方正仿宋_GBK" w:cs="方正仿宋_GBK"/>
          <w:sz w:val="30"/>
          <w:szCs w:val="30"/>
        </w:rPr>
        <w:t xml:space="preserve"> </w:t>
      </w:r>
      <w:r>
        <w:rPr>
          <w:rFonts w:hint="eastAsia" w:ascii="方正仿宋_GBK" w:hAnsi="仿宋" w:eastAsia="方正仿宋_GBK" w:cs="方正仿宋_GBK"/>
          <w:sz w:val="30"/>
          <w:szCs w:val="30"/>
        </w:rPr>
        <w:t>⑧</w:t>
      </w:r>
      <w:r>
        <w:rPr>
          <w:rFonts w:ascii="方正仿宋_GBK" w:hAnsi="仿宋" w:eastAsia="方正仿宋_GBK" w:cs="方正仿宋_GBK"/>
          <w:sz w:val="30"/>
          <w:szCs w:val="30"/>
        </w:rPr>
        <w:t>其他应当载明的事项。</w:t>
      </w:r>
    </w:p>
    <w:p>
      <w:pPr>
        <w:rPr>
          <w:rFonts w:hint="eastAsia" w:ascii="方正仿宋_GBK" w:hAnsi="仿宋" w:eastAsia="方正仿宋_GBK" w:cs="方正仿宋_GBK"/>
          <w:b/>
          <w:bCs/>
          <w:sz w:val="30"/>
          <w:szCs w:val="30"/>
          <w:lang w:eastAsia="zh-CN"/>
        </w:rPr>
      </w:pPr>
      <w:r>
        <w:rPr>
          <w:rFonts w:hint="eastAsia" w:ascii="方正仿宋_GBK" w:hAnsi="仿宋" w:eastAsia="方正仿宋_GBK" w:cs="方正仿宋_GBK"/>
          <w:b/>
          <w:bCs/>
          <w:sz w:val="30"/>
          <w:szCs w:val="30"/>
        </w:rPr>
        <w:t>□</w:t>
      </w:r>
      <w:r>
        <w:rPr>
          <w:rFonts w:ascii="方正仿宋_GBK" w:hAnsi="仿宋" w:eastAsia="方正仿宋_GBK" w:cs="方正仿宋_GBK"/>
          <w:b/>
          <w:bCs/>
          <w:sz w:val="30"/>
          <w:szCs w:val="30"/>
        </w:rPr>
        <w:t xml:space="preserve"> 2.香港特别行政区高等法院请求认可和协助的函</w:t>
      </w:r>
      <w:r>
        <w:rPr>
          <w:rFonts w:hint="eastAsia" w:ascii="方正仿宋_GBK" w:hAnsi="仿宋" w:eastAsia="方正仿宋_GBK" w:cs="方正仿宋_GBK"/>
          <w:b/>
          <w:bCs/>
          <w:sz w:val="30"/>
          <w:szCs w:val="30"/>
          <w:lang w:eastAsia="zh-CN"/>
        </w:rPr>
        <w:t>（需经公证转递）</w:t>
      </w:r>
    </w:p>
    <w:p>
      <w:pPr>
        <w:rPr>
          <w:rFonts w:hint="eastAsia" w:ascii="方正仿宋_GBK" w:hAnsi="仿宋" w:eastAsia="方正仿宋_GBK" w:cs="方正仿宋_GBK"/>
          <w:b/>
          <w:bCs/>
          <w:sz w:val="30"/>
          <w:szCs w:val="30"/>
          <w:lang w:eastAsia="zh-CN"/>
        </w:rPr>
      </w:pPr>
      <w:r>
        <w:rPr>
          <w:rFonts w:hint="eastAsia" w:ascii="方正仿宋_GBK" w:hAnsi="仿宋" w:eastAsia="方正仿宋_GBK" w:cs="方正仿宋_GBK"/>
          <w:b/>
          <w:bCs/>
          <w:sz w:val="30"/>
          <w:szCs w:val="30"/>
        </w:rPr>
        <w:t>□</w:t>
      </w:r>
      <w:r>
        <w:rPr>
          <w:rFonts w:ascii="方正仿宋_GBK" w:hAnsi="仿宋" w:eastAsia="方正仿宋_GBK" w:cs="方正仿宋_GBK"/>
          <w:b/>
          <w:bCs/>
          <w:sz w:val="30"/>
          <w:szCs w:val="30"/>
        </w:rPr>
        <w:t xml:space="preserve"> </w:t>
      </w:r>
      <w:r>
        <w:rPr>
          <w:rFonts w:hint="eastAsia" w:ascii="方正仿宋_GBK" w:hAnsi="仿宋" w:eastAsia="方正仿宋_GBK" w:cs="方正仿宋_GBK"/>
          <w:b/>
          <w:bCs/>
          <w:sz w:val="30"/>
          <w:szCs w:val="30"/>
        </w:rPr>
        <w:t>3</w:t>
      </w:r>
      <w:r>
        <w:rPr>
          <w:rFonts w:ascii="方正仿宋_GBK" w:hAnsi="仿宋" w:eastAsia="方正仿宋_GBK" w:cs="方正仿宋_GBK"/>
          <w:b/>
          <w:bCs/>
          <w:sz w:val="30"/>
          <w:szCs w:val="30"/>
        </w:rPr>
        <w:t>.启动香港破产程序以及委任香港管理人的有关文件</w:t>
      </w:r>
      <w:r>
        <w:rPr>
          <w:rFonts w:hint="eastAsia" w:ascii="方正仿宋_GBK" w:hAnsi="仿宋" w:eastAsia="方正仿宋_GBK" w:cs="方正仿宋_GBK"/>
          <w:b/>
          <w:bCs/>
          <w:sz w:val="30"/>
          <w:szCs w:val="30"/>
          <w:lang w:eastAsia="zh-CN"/>
        </w:rPr>
        <w:t>（需经公证转递）</w:t>
      </w:r>
    </w:p>
    <w:p>
      <w:pPr>
        <w:rPr>
          <w:rFonts w:hint="eastAsia" w:ascii="方正仿宋_GBK" w:hAnsi="仿宋" w:eastAsia="方正仿宋_GBK" w:cs="方正仿宋_GBK"/>
          <w:b/>
          <w:bCs/>
          <w:sz w:val="30"/>
          <w:szCs w:val="30"/>
        </w:rPr>
      </w:pPr>
      <w:r>
        <w:rPr>
          <w:rFonts w:hint="eastAsia" w:ascii="方正仿宋_GBK" w:hAnsi="仿宋" w:eastAsia="方正仿宋_GBK" w:cs="方正仿宋_GBK"/>
          <w:b/>
          <w:bCs/>
          <w:sz w:val="30"/>
          <w:szCs w:val="30"/>
        </w:rPr>
        <w:t>□</w:t>
      </w:r>
      <w:r>
        <w:rPr>
          <w:rFonts w:ascii="方正仿宋_GBK" w:hAnsi="仿宋" w:eastAsia="方正仿宋_GBK" w:cs="方正仿宋_GBK"/>
          <w:b/>
          <w:bCs/>
          <w:sz w:val="30"/>
          <w:szCs w:val="30"/>
        </w:rPr>
        <w:t xml:space="preserve"> </w:t>
      </w:r>
      <w:r>
        <w:rPr>
          <w:rFonts w:hint="eastAsia" w:ascii="方正仿宋_GBK" w:hAnsi="仿宋" w:eastAsia="方正仿宋_GBK" w:cs="方正仿宋_GBK"/>
          <w:b/>
          <w:bCs/>
          <w:sz w:val="30"/>
          <w:szCs w:val="30"/>
        </w:rPr>
        <w:t>4</w:t>
      </w:r>
      <w:r>
        <w:rPr>
          <w:rFonts w:ascii="方正仿宋_GBK" w:hAnsi="仿宋" w:eastAsia="方正仿宋_GBK" w:cs="方正仿宋_GBK"/>
          <w:b/>
          <w:bCs/>
          <w:sz w:val="30"/>
          <w:szCs w:val="30"/>
        </w:rPr>
        <w:t>.债务人主要利益中心位于香港特别行政区的证明材料</w:t>
      </w:r>
    </w:p>
    <w:p>
      <w:pPr>
        <w:rPr>
          <w:rFonts w:hint="eastAsia" w:ascii="方正仿宋_GBK" w:hAnsi="仿宋" w:eastAsia="方正仿宋_GBK" w:cs="方正仿宋_GBK"/>
          <w:b/>
          <w:bCs/>
          <w:sz w:val="30"/>
          <w:szCs w:val="30"/>
          <w:lang w:eastAsia="zh-CN"/>
        </w:rPr>
      </w:pPr>
      <w:r>
        <w:rPr>
          <w:rFonts w:hint="eastAsia" w:ascii="方正仿宋_GBK" w:hAnsi="仿宋" w:eastAsia="方正仿宋_GBK" w:cs="方正仿宋_GBK"/>
          <w:b/>
          <w:bCs/>
          <w:sz w:val="30"/>
          <w:szCs w:val="30"/>
        </w:rPr>
        <w:t xml:space="preserve">□ 5. </w:t>
      </w:r>
      <w:r>
        <w:rPr>
          <w:rFonts w:ascii="方正仿宋_GBK" w:hAnsi="仿宋" w:eastAsia="方正仿宋_GBK" w:cs="方正仿宋_GBK"/>
          <w:b/>
          <w:bCs/>
          <w:sz w:val="30"/>
          <w:szCs w:val="30"/>
        </w:rPr>
        <w:t>申请予以认可和协助的裁判文书副本</w:t>
      </w:r>
      <w:r>
        <w:rPr>
          <w:rFonts w:hint="eastAsia" w:ascii="方正仿宋_GBK" w:hAnsi="仿宋" w:eastAsia="方正仿宋_GBK" w:cs="方正仿宋_GBK"/>
          <w:b/>
          <w:bCs/>
          <w:sz w:val="30"/>
          <w:szCs w:val="30"/>
          <w:lang w:eastAsia="zh-CN"/>
        </w:rPr>
        <w:t>（需经公证转递）</w:t>
      </w:r>
    </w:p>
    <w:p>
      <w:pPr>
        <w:rPr>
          <w:rFonts w:hint="eastAsia" w:ascii="方正仿宋_GBK" w:hAnsi="仿宋" w:eastAsia="方正仿宋_GBK" w:cs="方正仿宋_GBK"/>
          <w:b/>
          <w:bCs/>
          <w:sz w:val="30"/>
          <w:szCs w:val="30"/>
          <w:lang w:eastAsia="zh-CN"/>
        </w:rPr>
      </w:pPr>
      <w:r>
        <w:rPr>
          <w:rFonts w:hint="eastAsia" w:ascii="方正仿宋_GBK" w:hAnsi="仿宋" w:eastAsia="方正仿宋_GBK" w:cs="方正仿宋_GBK"/>
          <w:b/>
          <w:bCs/>
          <w:sz w:val="30"/>
          <w:szCs w:val="30"/>
        </w:rPr>
        <w:t>□ 6.</w:t>
      </w:r>
      <w:r>
        <w:rPr>
          <w:rFonts w:ascii="方正仿宋_GBK" w:hAnsi="仿宋" w:eastAsia="方正仿宋_GBK" w:cs="方正仿宋_GBK"/>
          <w:b/>
          <w:bCs/>
          <w:sz w:val="30"/>
          <w:szCs w:val="30"/>
        </w:rPr>
        <w:t xml:space="preserve"> 香港管理人身份证件的复印件</w:t>
      </w:r>
      <w:r>
        <w:rPr>
          <w:rFonts w:hint="eastAsia" w:ascii="方正仿宋_GBK" w:hAnsi="仿宋" w:eastAsia="方正仿宋_GBK" w:cs="方正仿宋_GBK"/>
          <w:b/>
          <w:bCs/>
          <w:sz w:val="30"/>
          <w:szCs w:val="30"/>
          <w:lang w:eastAsia="zh-CN"/>
        </w:rPr>
        <w:t>（需经公证转递）</w:t>
      </w:r>
    </w:p>
    <w:p>
      <w:pPr>
        <w:rPr>
          <w:rFonts w:hint="eastAsia" w:ascii="方正仿宋_GBK" w:hAnsi="仿宋" w:eastAsia="方正仿宋_GBK" w:cs="方正仿宋_GBK"/>
          <w:b/>
          <w:bCs/>
          <w:sz w:val="30"/>
          <w:szCs w:val="30"/>
        </w:rPr>
      </w:pPr>
      <w:r>
        <w:rPr>
          <w:rFonts w:hint="eastAsia" w:ascii="方正仿宋_GBK" w:hAnsi="仿宋" w:eastAsia="方正仿宋_GBK" w:cs="方正仿宋_GBK"/>
          <w:b/>
          <w:bCs/>
          <w:sz w:val="30"/>
          <w:szCs w:val="30"/>
        </w:rPr>
        <w:t>□</w:t>
      </w:r>
      <w:r>
        <w:rPr>
          <w:rFonts w:ascii="方正仿宋_GBK" w:hAnsi="仿宋" w:eastAsia="方正仿宋_GBK" w:cs="方正仿宋_GBK"/>
          <w:b/>
          <w:bCs/>
          <w:sz w:val="30"/>
          <w:szCs w:val="30"/>
        </w:rPr>
        <w:t xml:space="preserve"> </w:t>
      </w:r>
      <w:r>
        <w:rPr>
          <w:rFonts w:hint="eastAsia" w:ascii="方正仿宋_GBK" w:hAnsi="仿宋" w:eastAsia="方正仿宋_GBK" w:cs="方正仿宋_GBK"/>
          <w:b/>
          <w:bCs/>
          <w:sz w:val="30"/>
          <w:szCs w:val="30"/>
        </w:rPr>
        <w:t>7</w:t>
      </w:r>
      <w:r>
        <w:rPr>
          <w:rFonts w:ascii="方正仿宋_GBK" w:hAnsi="仿宋" w:eastAsia="方正仿宋_GBK" w:cs="方正仿宋_GBK"/>
          <w:b/>
          <w:bCs/>
          <w:sz w:val="30"/>
          <w:szCs w:val="30"/>
        </w:rPr>
        <w:t xml:space="preserve">. </w:t>
      </w:r>
      <w:r>
        <w:rPr>
          <w:rFonts w:hint="eastAsia" w:ascii="方正仿宋_GBK" w:hAnsi="仿宋" w:eastAsia="方正仿宋_GBK" w:cs="方正仿宋_GBK"/>
          <w:b/>
          <w:bCs/>
          <w:sz w:val="30"/>
          <w:szCs w:val="30"/>
        </w:rPr>
        <w:t>管辖证明材料</w:t>
      </w:r>
    </w:p>
    <w:p>
      <w:pPr>
        <w:ind w:firstLine="600" w:firstLineChars="200"/>
        <w:rPr>
          <w:rFonts w:hint="eastAsia" w:ascii="方正仿宋_GBK" w:hAnsi="仿宋" w:eastAsia="方正仿宋_GBK" w:cs="方正仿宋_GBK"/>
          <w:sz w:val="30"/>
          <w:szCs w:val="30"/>
        </w:rPr>
      </w:pPr>
      <w:r>
        <w:rPr>
          <w:rFonts w:hint="eastAsia" w:ascii="方正仿宋_GBK" w:hAnsi="仿宋" w:eastAsia="方正仿宋_GBK" w:cs="方正仿宋_GBK"/>
          <w:sz w:val="30"/>
          <w:szCs w:val="30"/>
        </w:rPr>
        <w:t>债务人在内地的主要财产位于</w:t>
      </w:r>
      <w:r>
        <w:rPr>
          <w:rFonts w:hint="eastAsia" w:ascii="方正仿宋_GBK" w:hAnsi="仿宋" w:eastAsia="方正仿宋_GBK" w:cs="方正仿宋_GBK"/>
          <w:sz w:val="30"/>
          <w:szCs w:val="30"/>
          <w:lang w:eastAsia="zh-CN"/>
        </w:rPr>
        <w:t>深圳</w:t>
      </w:r>
      <w:r>
        <w:rPr>
          <w:rFonts w:hint="eastAsia" w:ascii="方正仿宋_GBK" w:hAnsi="仿宋" w:eastAsia="方正仿宋_GBK" w:cs="方正仿宋_GBK"/>
          <w:sz w:val="30"/>
          <w:szCs w:val="30"/>
        </w:rPr>
        <w:t>、</w:t>
      </w:r>
      <w:r>
        <w:rPr>
          <w:rFonts w:hint="eastAsia" w:ascii="方正仿宋_GBK" w:hAnsi="仿宋" w:eastAsia="方正仿宋_GBK" w:cs="方正仿宋_GBK"/>
          <w:sz w:val="30"/>
          <w:szCs w:val="30"/>
          <w:lang w:eastAsia="zh-CN"/>
        </w:rPr>
        <w:t>在深圳</w:t>
      </w:r>
      <w:r>
        <w:rPr>
          <w:rFonts w:hint="eastAsia" w:ascii="方正仿宋_GBK" w:hAnsi="仿宋" w:eastAsia="方正仿宋_GBK" w:cs="方正仿宋_GBK"/>
          <w:sz w:val="30"/>
          <w:szCs w:val="30"/>
        </w:rPr>
        <w:t>存在营业地或者在</w:t>
      </w:r>
      <w:r>
        <w:rPr>
          <w:rFonts w:hint="eastAsia" w:ascii="方正仿宋_GBK" w:hAnsi="仿宋" w:eastAsia="方正仿宋_GBK" w:cs="方正仿宋_GBK"/>
          <w:sz w:val="30"/>
          <w:szCs w:val="30"/>
          <w:lang w:eastAsia="zh-CN"/>
        </w:rPr>
        <w:t>深圳</w:t>
      </w:r>
      <w:r>
        <w:rPr>
          <w:rFonts w:hint="eastAsia" w:ascii="方正仿宋_GBK" w:hAnsi="仿宋" w:eastAsia="方正仿宋_GBK" w:cs="方正仿宋_GBK"/>
          <w:sz w:val="30"/>
          <w:szCs w:val="30"/>
        </w:rPr>
        <w:t>设有代表机构的相关证据。</w:t>
      </w:r>
    </w:p>
    <w:p>
      <w:pPr>
        <w:rPr>
          <w:rFonts w:hint="eastAsia" w:ascii="方正仿宋_GBK" w:hAnsi="仿宋" w:eastAsia="方正仿宋_GBK" w:cs="Times New Roman"/>
          <w:bCs/>
          <w:sz w:val="30"/>
          <w:szCs w:val="30"/>
          <w:lang w:eastAsia="zh-CN"/>
        </w:rPr>
      </w:pPr>
      <w:r>
        <w:rPr>
          <w:rFonts w:hint="eastAsia" w:ascii="方正仿宋_GBK" w:hAnsi="仿宋" w:eastAsia="方正仿宋_GBK" w:cs="方正仿宋_GBK"/>
          <w:b/>
          <w:bCs/>
          <w:sz w:val="30"/>
          <w:szCs w:val="30"/>
        </w:rPr>
        <w:t>□ 8.证据材料</w:t>
      </w:r>
    </w:p>
    <w:p>
      <w:pPr>
        <w:spacing w:line="360" w:lineRule="auto"/>
        <w:ind w:firstLine="600" w:firstLineChars="200"/>
        <w:rPr>
          <w:rFonts w:hint="eastAsia" w:ascii="方正仿宋_GBK" w:hAnsi="仿宋" w:eastAsia="方正仿宋_GBK" w:cs="方正仿宋_GBK"/>
          <w:sz w:val="30"/>
          <w:szCs w:val="30"/>
        </w:rPr>
      </w:pPr>
      <w:r>
        <w:rPr>
          <w:rFonts w:hint="eastAsia" w:ascii="方正仿宋_GBK" w:hAnsi="仿宋" w:eastAsia="方正仿宋_GBK" w:cs="方正仿宋_GBK"/>
          <w:sz w:val="30"/>
          <w:szCs w:val="30"/>
        </w:rPr>
        <w:t>当事人提交的书证用</w:t>
      </w:r>
      <w:r>
        <w:rPr>
          <w:rFonts w:ascii="方正仿宋_GBK" w:hAnsi="仿宋" w:eastAsia="方正仿宋_GBK" w:cs="方正仿宋_GBK"/>
          <w:sz w:val="30"/>
          <w:szCs w:val="30"/>
        </w:rPr>
        <w:t>A4</w:t>
      </w:r>
      <w:r>
        <w:rPr>
          <w:rFonts w:hint="eastAsia" w:ascii="方正仿宋_GBK" w:hAnsi="仿宋" w:eastAsia="方正仿宋_GBK" w:cs="方正仿宋_GBK"/>
          <w:sz w:val="30"/>
          <w:szCs w:val="30"/>
        </w:rPr>
        <w:t>纸复印并整理成册，如有光盘等其他形式证据亦一并提交。</w:t>
      </w:r>
    </w:p>
    <w:p>
      <w:pPr>
        <w:spacing w:line="360" w:lineRule="auto"/>
        <w:ind w:firstLine="600" w:firstLineChars="200"/>
        <w:rPr>
          <w:rFonts w:hint="eastAsia" w:ascii="方正仿宋_GBK" w:hAnsi="仿宋" w:eastAsia="方正仿宋_GBK" w:cs="方正仿宋_GBK"/>
          <w:sz w:val="30"/>
          <w:szCs w:val="30"/>
        </w:rPr>
      </w:pPr>
      <w:r>
        <w:rPr>
          <w:rFonts w:hint="eastAsia" w:ascii="方正仿宋_GBK" w:hAnsi="仿宋" w:eastAsia="方正仿宋_GBK" w:cs="方正仿宋_GBK"/>
          <w:sz w:val="30"/>
          <w:szCs w:val="30"/>
          <w:lang w:eastAsia="zh-CN"/>
        </w:rPr>
        <w:t>以上</w:t>
      </w:r>
      <w:r>
        <w:rPr>
          <w:rFonts w:hint="eastAsia" w:ascii="方正仿宋_GBK" w:hAnsi="仿宋" w:eastAsia="方正仿宋_GBK" w:cs="方正仿宋_GBK"/>
          <w:sz w:val="30"/>
          <w:szCs w:val="30"/>
          <w:lang w:val="en-US" w:eastAsia="zh-CN"/>
        </w:rPr>
        <w:t>1-8项资料为</w:t>
      </w:r>
      <w:r>
        <w:rPr>
          <w:rFonts w:hint="eastAsia" w:ascii="方正仿宋_GBK" w:hAnsi="仿宋" w:eastAsia="方正仿宋_GBK" w:cs="方正仿宋_GBK"/>
          <w:sz w:val="30"/>
          <w:szCs w:val="30"/>
          <w:lang w:eastAsia="zh-CN"/>
        </w:rPr>
        <w:t>外文资料的，需</w:t>
      </w:r>
      <w:r>
        <w:rPr>
          <w:rFonts w:hint="eastAsia" w:ascii="方正仿宋_GBK" w:hAnsi="仿宋" w:eastAsia="方正仿宋_GBK" w:cs="方正仿宋_GBK"/>
          <w:sz w:val="30"/>
          <w:szCs w:val="30"/>
        </w:rPr>
        <w:t>提交</w:t>
      </w:r>
      <w:r>
        <w:rPr>
          <w:rFonts w:hint="eastAsia" w:ascii="方正仿宋_GBK" w:hAnsi="仿宋" w:eastAsia="方正仿宋_GBK" w:cs="方正仿宋_GBK"/>
          <w:sz w:val="30"/>
          <w:szCs w:val="30"/>
          <w:lang w:eastAsia="zh-CN"/>
        </w:rPr>
        <w:t>中文</w:t>
      </w:r>
      <w:r>
        <w:rPr>
          <w:rFonts w:hint="eastAsia" w:ascii="方正仿宋_GBK" w:hAnsi="仿宋" w:eastAsia="方正仿宋_GBK" w:cs="方正仿宋_GBK"/>
          <w:sz w:val="30"/>
          <w:szCs w:val="30"/>
        </w:rPr>
        <w:t>翻译件。</w:t>
      </w:r>
    </w:p>
    <w:p>
      <w:pPr>
        <w:rPr>
          <w:rFonts w:ascii="方正仿宋_GBK" w:hAnsi="仿宋" w:eastAsia="方正仿宋_GBK" w:cs="Times New Roman"/>
          <w:b/>
          <w:bCs/>
          <w:sz w:val="30"/>
          <w:szCs w:val="30"/>
        </w:rPr>
      </w:pPr>
      <w:r>
        <w:rPr>
          <w:rFonts w:hint="eastAsia" w:ascii="方正仿宋_GBK" w:hAnsi="仿宋" w:eastAsia="方正仿宋_GBK" w:cs="方正仿宋_GBK"/>
          <w:b/>
          <w:bCs/>
          <w:sz w:val="30"/>
          <w:szCs w:val="30"/>
        </w:rPr>
        <w:t>□</w:t>
      </w:r>
      <w:r>
        <w:rPr>
          <w:rFonts w:ascii="方正仿宋_GBK" w:hAnsi="仿宋" w:eastAsia="方正仿宋_GBK" w:cs="方正仿宋_GBK"/>
          <w:b/>
          <w:bCs/>
          <w:sz w:val="30"/>
          <w:szCs w:val="30"/>
        </w:rPr>
        <w:t xml:space="preserve"> </w:t>
      </w:r>
      <w:r>
        <w:rPr>
          <w:rFonts w:hint="eastAsia" w:ascii="方正仿宋_GBK" w:hAnsi="仿宋" w:eastAsia="方正仿宋_GBK" w:cs="方正仿宋_GBK"/>
          <w:b/>
          <w:bCs/>
          <w:sz w:val="30"/>
          <w:szCs w:val="30"/>
        </w:rPr>
        <w:t>9.证据材料清单</w:t>
      </w:r>
    </w:p>
    <w:p>
      <w:pPr>
        <w:spacing w:line="360" w:lineRule="auto"/>
        <w:ind w:firstLine="600" w:firstLineChars="200"/>
        <w:rPr>
          <w:rFonts w:ascii="方正仿宋_GBK" w:hAnsi="仿宋" w:eastAsia="方正仿宋_GBK" w:cs="方正仿宋_GBK"/>
          <w:sz w:val="30"/>
          <w:szCs w:val="30"/>
        </w:rPr>
      </w:pPr>
      <w:r>
        <w:rPr>
          <w:rFonts w:hint="eastAsia" w:ascii="方正仿宋_GBK" w:hAnsi="仿宋" w:eastAsia="方正仿宋_GBK" w:cs="方正仿宋_GBK"/>
          <w:sz w:val="30"/>
          <w:szCs w:val="30"/>
        </w:rPr>
        <w:t>详细列明所提交材料的名称、页数，并在备注栏注明各项材料是原件或复印件及证明内容</w:t>
      </w:r>
    </w:p>
    <w:p>
      <w:pPr>
        <w:rPr>
          <w:rFonts w:ascii="方正仿宋_GBK" w:hAnsi="仿宋" w:eastAsia="方正仿宋_GBK" w:cs="Times New Roman"/>
          <w:b/>
          <w:bCs/>
          <w:sz w:val="30"/>
          <w:szCs w:val="30"/>
        </w:rPr>
      </w:pPr>
      <w:r>
        <w:rPr>
          <w:rFonts w:hint="eastAsia" w:ascii="方正仿宋_GBK" w:hAnsi="仿宋" w:eastAsia="方正仿宋_GBK" w:cs="方正仿宋_GBK"/>
          <w:b/>
          <w:bCs/>
          <w:sz w:val="30"/>
          <w:szCs w:val="30"/>
        </w:rPr>
        <w:t>□ 10</w:t>
      </w:r>
      <w:r>
        <w:rPr>
          <w:rFonts w:ascii="方正仿宋_GBK" w:hAnsi="仿宋" w:eastAsia="方正仿宋_GBK" w:cs="方正仿宋_GBK"/>
          <w:b/>
          <w:bCs/>
          <w:sz w:val="30"/>
          <w:szCs w:val="30"/>
        </w:rPr>
        <w:t>.</w:t>
      </w:r>
      <w:r>
        <w:rPr>
          <w:rFonts w:hint="eastAsia" w:ascii="方正仿宋_GBK" w:hAnsi="仿宋" w:eastAsia="方正仿宋_GBK" w:cs="方正仿宋_GBK"/>
          <w:b/>
          <w:bCs/>
          <w:sz w:val="30"/>
          <w:szCs w:val="30"/>
        </w:rPr>
        <w:t xml:space="preserve"> 原告（申请人）诉讼文书送达地址确认书、诚信诉讼承诺书</w:t>
      </w:r>
    </w:p>
    <w:p>
      <w:pPr>
        <w:spacing w:line="360" w:lineRule="auto"/>
        <w:ind w:firstLine="600" w:firstLineChars="200"/>
        <w:rPr>
          <w:rFonts w:ascii="方正仿宋_GBK" w:hAnsi="仿宋" w:eastAsia="方正仿宋_GBK" w:cs="方正仿宋_GBK"/>
          <w:sz w:val="30"/>
          <w:szCs w:val="30"/>
        </w:rPr>
      </w:pPr>
      <w:r>
        <w:rPr>
          <w:rFonts w:hint="eastAsia" w:ascii="方正仿宋_GBK" w:hAnsi="仿宋" w:eastAsia="方正仿宋_GBK" w:cs="方正仿宋_GBK"/>
          <w:sz w:val="30"/>
          <w:szCs w:val="30"/>
        </w:rPr>
        <w:t>从本院官网及本院微信公众号下载相应文书模板，详细填写各方当事人的联系地址及联系方式并签字确认。当事人联系信息</w:t>
      </w:r>
      <w:r>
        <w:rPr>
          <w:rFonts w:hint="eastAsia" w:ascii="方正仿宋_GBK" w:hAnsi="仿宋" w:eastAsia="方正仿宋_GBK" w:cs="方正仿宋_GBK"/>
          <w:sz w:val="30"/>
          <w:szCs w:val="30"/>
          <w:lang w:eastAsia="zh-CN"/>
        </w:rPr>
        <w:t>应按当事人自身信息</w:t>
      </w:r>
      <w:r>
        <w:rPr>
          <w:rFonts w:hint="eastAsia" w:ascii="方正仿宋_GBK" w:hAnsi="仿宋" w:eastAsia="方正仿宋_GBK" w:cs="方正仿宋_GBK"/>
          <w:sz w:val="30"/>
          <w:szCs w:val="30"/>
        </w:rPr>
        <w:t>填写，不得与代理人联系信息</w:t>
      </w:r>
      <w:r>
        <w:rPr>
          <w:rFonts w:hint="eastAsia" w:ascii="方正仿宋_GBK" w:hAnsi="仿宋" w:eastAsia="方正仿宋_GBK" w:cs="方正仿宋_GBK"/>
          <w:sz w:val="30"/>
          <w:szCs w:val="30"/>
          <w:lang w:eastAsia="zh-CN"/>
        </w:rPr>
        <w:t>相</w:t>
      </w:r>
      <w:bookmarkStart w:id="0" w:name="_GoBack"/>
      <w:bookmarkEnd w:id="0"/>
      <w:r>
        <w:rPr>
          <w:rFonts w:hint="eastAsia" w:ascii="方正仿宋_GBK" w:hAnsi="仿宋" w:eastAsia="方正仿宋_GBK" w:cs="方正仿宋_GBK"/>
          <w:sz w:val="30"/>
          <w:szCs w:val="30"/>
        </w:rPr>
        <w:t>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5932"/>
    <w:rsid w:val="00043DAF"/>
    <w:rsid w:val="000620F7"/>
    <w:rsid w:val="000840F6"/>
    <w:rsid w:val="0008477E"/>
    <w:rsid w:val="00125170"/>
    <w:rsid w:val="00134E39"/>
    <w:rsid w:val="001B4766"/>
    <w:rsid w:val="001C468E"/>
    <w:rsid w:val="001C499A"/>
    <w:rsid w:val="001D4E2D"/>
    <w:rsid w:val="001E559A"/>
    <w:rsid w:val="002651DA"/>
    <w:rsid w:val="002C4359"/>
    <w:rsid w:val="002C7A8D"/>
    <w:rsid w:val="00331778"/>
    <w:rsid w:val="003E690D"/>
    <w:rsid w:val="00415932"/>
    <w:rsid w:val="00416D43"/>
    <w:rsid w:val="004331B6"/>
    <w:rsid w:val="004B1FFB"/>
    <w:rsid w:val="005009EB"/>
    <w:rsid w:val="00534C36"/>
    <w:rsid w:val="00582A27"/>
    <w:rsid w:val="005860DF"/>
    <w:rsid w:val="005B4153"/>
    <w:rsid w:val="005B6EFC"/>
    <w:rsid w:val="005C70EE"/>
    <w:rsid w:val="00637FB4"/>
    <w:rsid w:val="00641228"/>
    <w:rsid w:val="00644F0A"/>
    <w:rsid w:val="006B6473"/>
    <w:rsid w:val="006E7EA3"/>
    <w:rsid w:val="007229D6"/>
    <w:rsid w:val="00742966"/>
    <w:rsid w:val="007F17BD"/>
    <w:rsid w:val="008030BA"/>
    <w:rsid w:val="00833647"/>
    <w:rsid w:val="00892C88"/>
    <w:rsid w:val="008D3F41"/>
    <w:rsid w:val="0094031F"/>
    <w:rsid w:val="00974542"/>
    <w:rsid w:val="00A07A4D"/>
    <w:rsid w:val="00AB5476"/>
    <w:rsid w:val="00AC65CD"/>
    <w:rsid w:val="00AD2AF7"/>
    <w:rsid w:val="00AD628D"/>
    <w:rsid w:val="00B30E72"/>
    <w:rsid w:val="00B642A4"/>
    <w:rsid w:val="00BA55D1"/>
    <w:rsid w:val="00BB05A3"/>
    <w:rsid w:val="00BE1479"/>
    <w:rsid w:val="00BF30BC"/>
    <w:rsid w:val="00C24C6D"/>
    <w:rsid w:val="00C45F00"/>
    <w:rsid w:val="00CB3235"/>
    <w:rsid w:val="00D07AC4"/>
    <w:rsid w:val="00D23FE9"/>
    <w:rsid w:val="00D52E39"/>
    <w:rsid w:val="00D8066A"/>
    <w:rsid w:val="00D82907"/>
    <w:rsid w:val="00DC323F"/>
    <w:rsid w:val="00E8768E"/>
    <w:rsid w:val="00E91F3B"/>
    <w:rsid w:val="00E95A67"/>
    <w:rsid w:val="00F25F24"/>
    <w:rsid w:val="00F33798"/>
    <w:rsid w:val="00F45807"/>
    <w:rsid w:val="00F654CC"/>
    <w:rsid w:val="00F7319F"/>
    <w:rsid w:val="00FE17DD"/>
    <w:rsid w:val="05D5E22A"/>
    <w:rsid w:val="15C73415"/>
    <w:rsid w:val="5FEDAF9F"/>
    <w:rsid w:val="77BDBAC7"/>
    <w:rsid w:val="CFBF7568"/>
    <w:rsid w:val="DBFFBD71"/>
    <w:rsid w:val="F1EBD9D6"/>
    <w:rsid w:val="F3D71E89"/>
    <w:rsid w:val="FBFFE0CC"/>
    <w:rsid w:val="FEF8AA22"/>
    <w:rsid w:val="FF97D301"/>
    <w:rsid w:val="FFF0A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Calibri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paragraph" w:styleId="4">
    <w:name w:val="header"/>
    <w:basedOn w:val="1"/>
    <w:link w:val="8"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styleId="7">
    <w:name w:val="Hyperlink"/>
    <w:qFormat/>
    <w:uiPriority w:val="99"/>
    <w:rPr>
      <w:color w:val="0000FF"/>
      <w:u w:val="single"/>
    </w:rPr>
  </w:style>
  <w:style w:type="character" w:customStyle="1" w:styleId="8">
    <w:name w:val="页眉 Char"/>
    <w:link w:val="4"/>
    <w:qFormat/>
    <w:locked/>
    <w:uiPriority w:val="99"/>
    <w:rPr>
      <w:sz w:val="18"/>
      <w:szCs w:val="18"/>
    </w:rPr>
  </w:style>
  <w:style w:type="character" w:customStyle="1" w:styleId="9">
    <w:name w:val="页脚 Char"/>
    <w:link w:val="3"/>
    <w:qFormat/>
    <w:locked/>
    <w:uiPriority w:val="99"/>
    <w:rPr>
      <w:sz w:val="18"/>
      <w:szCs w:val="18"/>
    </w:rPr>
  </w:style>
  <w:style w:type="character" w:customStyle="1" w:styleId="10">
    <w:name w:val="批注框文本 Char"/>
    <w:link w:val="2"/>
    <w:semiHidden/>
    <w:qFormat/>
    <w:uiPriority w:val="99"/>
    <w:rPr>
      <w:rFonts w:cs="Calibri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admin</Company>
  <Pages>2</Pages>
  <Words>123</Words>
  <Characters>703</Characters>
  <Lines>5</Lines>
  <Paragraphs>1</Paragraphs>
  <TotalTime>5</TotalTime>
  <ScaleCrop>false</ScaleCrop>
  <LinksUpToDate>false</LinksUpToDate>
  <CharactersWithSpaces>825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2018-11-23T01:43:00Z</dcterms:created>
  <dc:creator>郭敏君</dc:creator>
  <cp:lastModifiedBy>liyuanJ30</cp:lastModifiedBy>
  <cp:lastPrinted>2023-07-24T22:12:00Z</cp:lastPrinted>
  <dcterms:modified xsi:type="dcterms:W3CDTF">2024-02-20T15:41:11Z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